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3D" w:rsidRPr="0069725E" w:rsidRDefault="0069725E" w:rsidP="0069725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3F7B18" w:rsidRPr="0069725E">
        <w:rPr>
          <w:rFonts w:eastAsia="Times New Roman"/>
          <w:b/>
          <w:bCs/>
          <w:sz w:val="28"/>
          <w:szCs w:val="28"/>
        </w:rPr>
        <w:t xml:space="preserve">Справка о планируемых изменениях </w:t>
      </w:r>
      <w:proofErr w:type="gramStart"/>
      <w:r w:rsidR="003F7B18" w:rsidRPr="0069725E">
        <w:rPr>
          <w:rFonts w:eastAsia="Times New Roman"/>
          <w:b/>
          <w:bCs/>
          <w:sz w:val="28"/>
          <w:szCs w:val="28"/>
        </w:rPr>
        <w:t>в</w:t>
      </w:r>
      <w:proofErr w:type="gramEnd"/>
      <w:r w:rsidR="003F7B18" w:rsidRPr="0069725E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3F7B18" w:rsidRPr="0069725E">
        <w:rPr>
          <w:rFonts w:eastAsia="Times New Roman"/>
          <w:b/>
          <w:bCs/>
          <w:sz w:val="28"/>
          <w:szCs w:val="28"/>
        </w:rPr>
        <w:t>КИМ</w:t>
      </w:r>
      <w:proofErr w:type="gramEnd"/>
      <w:r w:rsidR="003F7B18" w:rsidRPr="0069725E">
        <w:rPr>
          <w:rFonts w:eastAsia="Times New Roman"/>
          <w:b/>
          <w:bCs/>
          <w:sz w:val="28"/>
          <w:szCs w:val="28"/>
        </w:rPr>
        <w:t xml:space="preserve"> ОГЭ 2020 г.</w:t>
      </w:r>
    </w:p>
    <w:p w:rsidR="00EC6F3D" w:rsidRDefault="00EC6F3D" w:rsidP="0069725E">
      <w:pPr>
        <w:spacing w:line="284" w:lineRule="exact"/>
        <w:rPr>
          <w:sz w:val="24"/>
          <w:szCs w:val="24"/>
        </w:rPr>
      </w:pPr>
    </w:p>
    <w:p w:rsidR="00EC6F3D" w:rsidRDefault="003F7B18" w:rsidP="0069725E">
      <w:pPr>
        <w:spacing w:line="234" w:lineRule="auto"/>
        <w:ind w:left="1140" w:right="4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проекты экзаменационных моделей ОГЭ 2020 г. по учебным предметам подготовлены на основе ФГОС ООО. При этом обеспечена преемственность</w:t>
      </w:r>
    </w:p>
    <w:p w:rsidR="00EC6F3D" w:rsidRDefault="00EC6F3D" w:rsidP="0069725E">
      <w:pPr>
        <w:spacing w:line="14" w:lineRule="exact"/>
        <w:rPr>
          <w:sz w:val="24"/>
          <w:szCs w:val="24"/>
        </w:rPr>
      </w:pPr>
    </w:p>
    <w:p w:rsidR="00EC6F3D" w:rsidRDefault="003F7B18" w:rsidP="0069725E">
      <w:pPr>
        <w:spacing w:line="234" w:lineRule="auto"/>
        <w:ind w:left="114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проверяемого содержания с Федеральным компонентом государственного образовательного стандарта.</w:t>
      </w:r>
    </w:p>
    <w:p w:rsidR="00EC6F3D" w:rsidRDefault="00EC6F3D" w:rsidP="0069725E">
      <w:pPr>
        <w:spacing w:line="14" w:lineRule="exact"/>
        <w:rPr>
          <w:sz w:val="24"/>
          <w:szCs w:val="24"/>
        </w:rPr>
      </w:pPr>
    </w:p>
    <w:p w:rsidR="00EC6F3D" w:rsidRDefault="003F7B18" w:rsidP="0069725E">
      <w:pPr>
        <w:numPr>
          <w:ilvl w:val="0"/>
          <w:numId w:val="1"/>
        </w:numPr>
        <w:tabs>
          <w:tab w:val="left" w:pos="2088"/>
        </w:tabs>
        <w:spacing w:line="237" w:lineRule="auto"/>
        <w:ind w:left="1140" w:right="4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сравнении с экзаменационными моделями 2019 г. в проектах КИМ ОГЭ 2020 г. усилены деятельностная составляющая, практический характер заданий.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</w:t>
      </w:r>
    </w:p>
    <w:p w:rsidR="00EC6F3D" w:rsidRDefault="00EC6F3D" w:rsidP="0069725E">
      <w:pPr>
        <w:spacing w:line="2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8780"/>
      </w:tblGrid>
      <w:tr w:rsidR="00EC6F3D">
        <w:trPr>
          <w:trHeight w:val="28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</w:t>
            </w:r>
          </w:p>
        </w:tc>
        <w:tc>
          <w:tcPr>
            <w:tcW w:w="8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Изменения в КИМ ОГЭ</w:t>
            </w:r>
          </w:p>
        </w:tc>
      </w:tr>
      <w:tr w:rsidR="00EC6F3D">
        <w:trPr>
          <w:trHeight w:val="27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5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2020 г. изменено количество заданий в экзаменационной работе с 15 до 9,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изменён первичный балл за выполнение работы с 39 до 33.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Сохранены задание 1 (изложение) и альтернативные задания (9.1; 9.2; 9.3),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оценивания ответов на них. При этом изменилась жанровая специфика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для изложения (могут быть предложены тексты различных жанров (путевые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заметки, записки, очерк, рецензия, дневник и т.д.)).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Экзаменационная    работа    предполагает   выполнение    экзаменуемым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анализа языкового материала. Для этого в части 2 работы дано 7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заданий: 4 задания (задания 2–5) проверяют умение выполнять орфографический,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пунктуационный, грамматический анализ; 3 задания (задания 6–8) нацелены на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текста, а именно проверяют глубину и точность понимания содержания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текста;   понимание   отношений   синонимии   и   антонимии,   важных   для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содержательного анализа текста; опознавание изученных средств выразительности</w:t>
            </w: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</w:tr>
      <w:tr w:rsidR="00EC6F3D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КИМ включён новый блок практико-ориентированных заданий 1-5.</w:t>
            </w:r>
          </w:p>
        </w:tc>
      </w:tr>
      <w:tr w:rsidR="00EC6F3D" w:rsidTr="006C5966">
        <w:trPr>
          <w:trHeight w:val="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Изменена структура экзаменационной работы: снято разделение заданий по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 на основе формы записи ответа. Задания в работе выстраиваются, исходя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проверяемых групп умений. Общее количество заданий КИМ сокращено с 31 до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 максимальный первичный балл уменьшен с 39 до 35.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Добавлены  задания  с  кратким  ответом  двух  типов:  задание  на  выбор  и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 нескольких  ответов  и  задание  на  выявление  структурных  элементов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 с  помощью  таблицы.  Задание  на  различение  фактов  и  мнений  в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информации в том виде, как оно существовало в КИМ предыдущих</w:t>
            </w:r>
          </w:p>
        </w:tc>
      </w:tr>
      <w:tr w:rsidR="00EC6F3D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лет, исключено из работы.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Добавлены 3 задания с развёрнутым ответом: задание, проверяющее умение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  смысл  ключевых  обществоведческих  понятий,  задание-задача  с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контекстом  финансовой  грамотности  и  задание  на  анализ  статистической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(преобразовано из существовавшего в КИМ прошлых лет блока из 2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 кратким ответом).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Сокращено с 6 до 4 задание мини-теста по тексту.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результате  усилена  аналитическая  составляющая  КИМ:  большинство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требует анализа практических ситуаций, умений рассуждать, объяснять,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аргументировать, выражать своё мнение с опорой на факты социальной жизни,</w:t>
            </w: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социальный опыт и обществоведческие знания.</w:t>
            </w:r>
          </w:p>
        </w:tc>
      </w:tr>
      <w:tr w:rsidR="00EC6F3D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экзаменационной работе 2020 г. были внесены изменения в разделы 2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(английский,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(«Задания по чтению») и 5 («Задания по говорению»).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немецкий,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разделе 2 («Задания по чтению»):</w:t>
            </w:r>
          </w:p>
        </w:tc>
      </w:tr>
      <w:tr w:rsidR="00EC6F3D">
        <w:trPr>
          <w:trHeight w:val="28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французский,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88" w:lineRule="exact"/>
              <w:ind w:righ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было  изменено  задание  9:  участникам  ОГЭ  предлагается  осуществить</w:t>
            </w:r>
          </w:p>
        </w:tc>
      </w:tr>
      <w:tr w:rsidR="00EC6F3D">
        <w:trPr>
          <w:trHeight w:val="28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языки)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поиск и определить, в каком из шести письменных текстов</w:t>
            </w:r>
          </w:p>
        </w:tc>
      </w:tr>
      <w:tr w:rsidR="00EC6F3D">
        <w:trPr>
          <w:trHeight w:val="286"/>
        </w:trPr>
        <w:tc>
          <w:tcPr>
            <w:tcW w:w="21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EC6F3D" w:rsidRDefault="003F7B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C6F3D" w:rsidRDefault="00EC6F3D">
      <w:pPr>
        <w:sectPr w:rsidR="00EC6F3D">
          <w:pgSz w:w="11900" w:h="16838"/>
          <w:pgMar w:top="1127" w:right="426" w:bottom="418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900"/>
        <w:gridCol w:w="1160"/>
        <w:gridCol w:w="1000"/>
        <w:gridCol w:w="1200"/>
        <w:gridCol w:w="340"/>
        <w:gridCol w:w="860"/>
        <w:gridCol w:w="2120"/>
        <w:gridCol w:w="200"/>
      </w:tblGrid>
      <w:tr w:rsidR="00EC6F3D">
        <w:trPr>
          <w:trHeight w:val="2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содержится  ответ  на  предложенный  вопрос  (в  задании  есть  один  лишний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7"/>
            <w:vAlign w:val="bottom"/>
          </w:tcPr>
          <w:p w:rsidR="00EC6F3D" w:rsidRDefault="003F7B18" w:rsidP="006C596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вопрос). Максимальное количество баллов за выполнение задания – 6;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9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уменьшен объём текста для чтения к заданиям на определение соответствия</w:t>
            </w:r>
          </w:p>
        </w:tc>
      </w:tr>
      <w:tr w:rsidR="00EC6F3D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EC6F3D" w:rsidRDefault="003F7B18" w:rsidP="006C5966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утверждений прочитанному тексту;</w:t>
            </w:r>
          </w:p>
        </w:tc>
        <w:tc>
          <w:tcPr>
            <w:tcW w:w="1200" w:type="dxa"/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</w:tr>
      <w:tr w:rsidR="00EC6F3D">
        <w:trPr>
          <w:trHeight w:val="29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уменьшено до 7 количество заданий на определение соответствия утверждений</w:t>
            </w:r>
          </w:p>
        </w:tc>
      </w:tr>
      <w:tr w:rsidR="00EC6F3D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EC6F3D" w:rsidRDefault="003F7B18" w:rsidP="006C5966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прочитанному</w:t>
            </w:r>
          </w:p>
        </w:tc>
        <w:tc>
          <w:tcPr>
            <w:tcW w:w="1160" w:type="dxa"/>
            <w:vAlign w:val="bottom"/>
          </w:tcPr>
          <w:p w:rsidR="00EC6F3D" w:rsidRDefault="003F7B18" w:rsidP="006C5966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</w:t>
            </w:r>
          </w:p>
        </w:tc>
        <w:tc>
          <w:tcPr>
            <w:tcW w:w="2200" w:type="dxa"/>
            <w:gridSpan w:val="2"/>
            <w:vAlign w:val="bottom"/>
          </w:tcPr>
          <w:p w:rsidR="00EC6F3D" w:rsidRDefault="003F7B18" w:rsidP="006C5966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(соответствует</w:t>
            </w:r>
          </w:p>
        </w:tc>
        <w:tc>
          <w:tcPr>
            <w:tcW w:w="340" w:type="dxa"/>
            <w:vAlign w:val="bottom"/>
          </w:tcPr>
          <w:p w:rsidR="00EC6F3D" w:rsidRDefault="003F7B1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860" w:type="dxa"/>
            <w:vAlign w:val="bottom"/>
          </w:tcPr>
          <w:p w:rsidR="00EC6F3D" w:rsidRDefault="003F7B18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120" w:type="dxa"/>
            <w:vAlign w:val="bottom"/>
          </w:tcPr>
          <w:p w:rsidR="00EC6F3D" w:rsidRDefault="003F7B18">
            <w:pPr>
              <w:spacing w:line="273" w:lineRule="exact"/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3F7B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тексте не сказано). Максимальное количество баллов за выполнение заданий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C6F3D" w:rsidRDefault="003F7B18" w:rsidP="006C596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10–16 – 7.</w:t>
            </w:r>
          </w:p>
        </w:tc>
        <w:tc>
          <w:tcPr>
            <w:tcW w:w="116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EC6F3D" w:rsidRDefault="003F7B18" w:rsidP="006C596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разделе 5 («Задания по говорению»):</w:t>
            </w:r>
          </w:p>
        </w:tc>
        <w:tc>
          <w:tcPr>
            <w:tcW w:w="34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9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в задании 3 (создание связного монологического высказывания) добавлен</w:t>
            </w:r>
          </w:p>
        </w:tc>
      </w:tr>
      <w:tr w:rsidR="00EC6F3D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73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аспект. В связи с этим соответствующие изменения были внесены в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 оценивания  задания  (в  критерий  «Решение  коммуникативной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задачи»). Максимальное количество баллов  за выполнение задания 3 не</w:t>
            </w:r>
          </w:p>
        </w:tc>
      </w:tr>
      <w:tr w:rsidR="00EC6F3D">
        <w:trPr>
          <w:trHeight w:val="28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Предлагается только одна модель КИМ, соответствующая линейной системе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7"/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изучения истории на основе Историко-культурного стандарта и единого учебника.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новой  модели  КИМ  сохранены  некоторые  задания,  которые  были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представлены в прежней модели (нумерация по новой модели: 2–5, 7, 11, 12, 20,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C6F3D" w:rsidRDefault="003F7B18" w:rsidP="006C5966">
            <w:pPr>
              <w:ind w:righ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21).</w:t>
            </w:r>
          </w:p>
        </w:tc>
        <w:tc>
          <w:tcPr>
            <w:tcW w:w="116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Введены новые задания на работу с исторической картой, увеличено число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на основе визуальных источников исторической информации, выделен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   заданий,   проверяющих   знание   истории   культуры,   расширен   спектр</w:t>
            </w: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аналитических заданий.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 w:rsidTr="006C5966">
        <w:trPr>
          <w:trHeight w:val="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Введена  дополнительная  тема  сочинения  в  части  2.  Все  темы  2.1–2.5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формулируются  по  творчеству  тех  писателей,  чьи  произведения  не  были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включены  в  часть  1,  что  обеспечивает  более  широкий  охват  элементов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проверяемого содержания.</w:t>
            </w:r>
          </w:p>
        </w:tc>
        <w:tc>
          <w:tcPr>
            <w:tcW w:w="100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C6F3D" w:rsidRDefault="003F7B18" w:rsidP="006C59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Введены</w:t>
            </w:r>
          </w:p>
        </w:tc>
        <w:tc>
          <w:tcPr>
            <w:tcW w:w="1160" w:type="dxa"/>
            <w:vAlign w:val="bottom"/>
          </w:tcPr>
          <w:p w:rsidR="00EC6F3D" w:rsidRDefault="003F7B18" w:rsidP="006C59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000" w:type="dxa"/>
            <w:vAlign w:val="bottom"/>
          </w:tcPr>
          <w:p w:rsidR="00EC6F3D" w:rsidRDefault="003F7B18" w:rsidP="006C59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40" w:type="dxa"/>
            <w:gridSpan w:val="2"/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практической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грамотности   (максимально</w:t>
            </w:r>
            <w:proofErr w:type="gramEnd"/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баллов), что привело к увеличению максимального количества баллов за всю</w:t>
            </w: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 33 до 39 баллов.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КИМ  2020  г.  изменена  последовательность  заданий,  изменена  форма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ответа в заданиях (2, 3, 14, 15, 21, 22, 24, 26)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 КИМ 2020 г. включён мини-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из трёх заданий (27–29), проверяющих сформированность умений работать с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 географического содержания. Максимальный первичный балл уменьшен с</w:t>
            </w: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до 31.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6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6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Сокращено количество заданий с 32 до 30 и максимальный первичный балл</w:t>
            </w:r>
          </w:p>
        </w:tc>
      </w:tr>
      <w:tr w:rsidR="00EC6F3D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46 до 45. Отдельные изменения коснулись следующих позиций: в  части 1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включены новые модели заданий в линиях 1 и 20, в части 2 добавлена</w:t>
            </w:r>
          </w:p>
        </w:tc>
      </w:tr>
      <w:tr w:rsidR="00EC6F3D">
        <w:trPr>
          <w:trHeight w:val="27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spacing w:line="27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новая линия заданий (27), линия 30 (задания 31 и 32 в модели 2019 г.) претерпела</w:t>
            </w: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значительную переработку.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6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3F7B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6460" w:type="dxa"/>
            <w:gridSpan w:val="6"/>
            <w:vAlign w:val="bottom"/>
          </w:tcPr>
          <w:p w:rsidR="00EC6F3D" w:rsidRDefault="003F7B18" w:rsidP="006C5966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2020 г. предлагается только одна модель КИМ.</w:t>
            </w:r>
          </w:p>
        </w:tc>
        <w:tc>
          <w:tcPr>
            <w:tcW w:w="2120" w:type="dxa"/>
            <w:vAlign w:val="bottom"/>
          </w:tcPr>
          <w:p w:rsidR="00EC6F3D" w:rsidRDefault="00EC6F3D" w:rsidP="006C596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 w:rsidP="006C5966"/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Увеличена доля заданий с множественным выбором ответа (6, 7, 12, 14, 15)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заданий на установление соответствия между позициями двух множеств (10, 13,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16).  Добавлено  задание  1,  предусматривающее  проверку  умения  работать  с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 информацией.</w:t>
            </w:r>
          </w:p>
        </w:tc>
        <w:tc>
          <w:tcPr>
            <w:tcW w:w="100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часть  2  включено  задание  21,  направленное  на  проверку  понимания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 взаимосвязи между различными классами неорганических веществ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сформированности  умения  составлять  уравнения  реакций,  отражающих  эту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  Ещё  одним  контролируемым   умением  является   умение  составлять</w:t>
            </w:r>
          </w:p>
        </w:tc>
      </w:tr>
      <w:tr w:rsidR="00EC6F3D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7"/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 ионного обмена, в частности сокращённое ионное уравнение.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6F3D" w:rsidRDefault="00EC6F3D" w:rsidP="006C5966">
            <w:pPr>
              <w:rPr>
                <w:sz w:val="24"/>
                <w:szCs w:val="24"/>
              </w:rPr>
            </w:pPr>
          </w:p>
        </w:tc>
      </w:tr>
      <w:tr w:rsidR="00EC6F3D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экзаменационный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добавлена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F3D" w:rsidRDefault="003F7B18" w:rsidP="006C5966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 для  выполнения</w:t>
            </w:r>
          </w:p>
        </w:tc>
      </w:tr>
      <w:tr w:rsidR="00EC6F3D">
        <w:trPr>
          <w:trHeight w:val="517"/>
        </w:trPr>
        <w:tc>
          <w:tcPr>
            <w:tcW w:w="21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C6F3D" w:rsidRDefault="003F7B18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</w:tr>
    </w:tbl>
    <w:p w:rsidR="00EC6F3D" w:rsidRDefault="00EC6F3D">
      <w:pPr>
        <w:sectPr w:rsidR="00EC6F3D">
          <w:pgSz w:w="11900" w:h="16838"/>
          <w:pgMar w:top="1112" w:right="426" w:bottom="418" w:left="560" w:header="0" w:footer="0" w:gutter="0"/>
          <w:cols w:space="720" w:equalWidth="0">
            <w:col w:w="10920"/>
          </w:cols>
        </w:sectPr>
      </w:pPr>
    </w:p>
    <w:p w:rsidR="00EC6F3D" w:rsidRDefault="00060319">
      <w:pPr>
        <w:spacing w:line="236" w:lineRule="auto"/>
        <w:ind w:left="2240" w:right="120"/>
        <w:jc w:val="both"/>
        <w:rPr>
          <w:sz w:val="20"/>
          <w:szCs w:val="20"/>
        </w:rPr>
      </w:pPr>
      <w:r w:rsidRPr="00060319"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32.25pt,56.6pt" to="32.25pt,530.45pt" o:allowincell="f" strokeweight=".16931mm">
            <w10:wrap anchorx="page" anchory="page"/>
          </v:line>
        </w:pict>
      </w:r>
      <w:r w:rsidRPr="00060319">
        <w:rPr>
          <w:rFonts w:eastAsia="Times New Roman"/>
          <w:sz w:val="24"/>
          <w:szCs w:val="24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8.05pt,56.85pt" to="574.4pt,56.85pt" o:allowincell="f" strokeweight=".48pt">
            <w10:wrap anchorx="page" anchory="page"/>
          </v:line>
        </w:pict>
      </w:r>
      <w:r w:rsidRPr="00060319">
        <w:rPr>
          <w:rFonts w:eastAsia="Times New Roman"/>
          <w:sz w:val="24"/>
          <w:szCs w:val="24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28.05pt,126.5pt" to="574.4pt,126.5pt" o:allowincell="f" strokeweight=".16931mm">
            <w10:wrap anchorx="page" anchory="page"/>
          </v:line>
        </w:pict>
      </w:r>
      <w:r w:rsidRPr="00060319">
        <w:rPr>
          <w:rFonts w:eastAsia="Times New Roman"/>
          <w:sz w:val="24"/>
          <w:szCs w:val="24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134.75pt,56.6pt" to="134.75pt,530.45pt" o:allowincell="f" strokeweight=".48pt">
            <w10:wrap anchorx="page" anchory="page"/>
          </v:line>
        </w:pict>
      </w:r>
      <w:r w:rsidRPr="00060319">
        <w:rPr>
          <w:rFonts w:eastAsia="Times New Roman"/>
          <w:sz w:val="24"/>
          <w:szCs w:val="24"/>
        </w:rPr>
        <w:pict>
          <v:line id="Shape 5" o:spid="_x0000_s1030" style="position:absolute;left:0;text-align:left;z-index:251659264;visibility:visible;mso-wrap-distance-left:0;mso-wrap-distance-right:0;mso-position-horizontal-relative:page;mso-position-vertical-relative:page" from="574.2pt,56.6pt" to="574.2pt,530.45pt" o:allowincell="f" strokeweight=".16931mm">
            <w10:wrap anchorx="page" anchory="page"/>
          </v:line>
        </w:pict>
      </w:r>
      <w:r w:rsidR="003F7B18">
        <w:rPr>
          <w:rFonts w:eastAsia="Times New Roman"/>
          <w:sz w:val="24"/>
          <w:szCs w:val="24"/>
        </w:rPr>
        <w:t>практическая часть, которая включает в себя два задания: 23 и 24. 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</w:t>
      </w:r>
    </w:p>
    <w:p w:rsidR="00EC6F3D" w:rsidRDefault="00EC6F3D">
      <w:pPr>
        <w:spacing w:line="14" w:lineRule="exact"/>
        <w:rPr>
          <w:sz w:val="20"/>
          <w:szCs w:val="20"/>
        </w:rPr>
      </w:pPr>
    </w:p>
    <w:p w:rsidR="00EC6F3D" w:rsidRDefault="003F7B18">
      <w:pPr>
        <w:numPr>
          <w:ilvl w:val="0"/>
          <w:numId w:val="2"/>
        </w:numPr>
        <w:tabs>
          <w:tab w:val="left" w:pos="2458"/>
        </w:tabs>
        <w:spacing w:line="234" w:lineRule="auto"/>
        <w:ind w:left="2240" w:right="1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с ними два уравнения реакций. Задание 24 предполагает проведение двух реакций, соответствующих составленным уравнениям реакций.</w:t>
      </w:r>
    </w:p>
    <w:p w:rsidR="00EC6F3D" w:rsidRDefault="00EC6F3D">
      <w:pPr>
        <w:spacing w:line="11" w:lineRule="exact"/>
        <w:rPr>
          <w:sz w:val="20"/>
          <w:szCs w:val="20"/>
        </w:rPr>
      </w:pP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815"/>
        <w:gridCol w:w="6525"/>
      </w:tblGrid>
      <w:tr w:rsidR="00EC6F3D" w:rsidTr="006C5966">
        <w:trPr>
          <w:trHeight w:val="276"/>
        </w:trPr>
        <w:tc>
          <w:tcPr>
            <w:tcW w:w="2580" w:type="dxa"/>
            <w:vAlign w:val="bottom"/>
          </w:tcPr>
          <w:p w:rsidR="00EC6F3D" w:rsidRDefault="003F7B18" w:rsidP="006C59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8340" w:type="dxa"/>
            <w:gridSpan w:val="2"/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2020  г.  количество  заданий  сокращено  до  15.  Расширен  набор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C5966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з</w:t>
            </w:r>
            <w:r w:rsidR="003F7B18">
              <w:rPr>
                <w:rFonts w:eastAsia="Times New Roman"/>
                <w:sz w:val="24"/>
                <w:szCs w:val="24"/>
              </w:rPr>
              <w:t>аданий,  выполняемых  на  компьютере  за  счёт  включения  3  новых  заданий,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3F7B18" w:rsidP="006C5966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проверяющих умения и навыки практической работы с компьютером:</w:t>
            </w:r>
          </w:p>
        </w:tc>
      </w:tr>
      <w:tr w:rsidR="00EC6F3D" w:rsidTr="006C5966">
        <w:trPr>
          <w:trHeight w:val="295"/>
        </w:trPr>
        <w:tc>
          <w:tcPr>
            <w:tcW w:w="2580" w:type="dxa"/>
            <w:vAlign w:val="bottom"/>
          </w:tcPr>
          <w:p w:rsidR="00EC6F3D" w:rsidRDefault="003F7B18" w:rsidP="006C5966">
            <w:pPr>
              <w:ind w:left="2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8340" w:type="dxa"/>
            <w:gridSpan w:val="2"/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информации  средствами  текстового  редактора  или  операционной</w:t>
            </w:r>
          </w:p>
        </w:tc>
      </w:tr>
      <w:tr w:rsidR="00EC6F3D" w:rsidTr="006C5966">
        <w:trPr>
          <w:trHeight w:val="274"/>
        </w:trPr>
        <w:tc>
          <w:tcPr>
            <w:tcW w:w="2580" w:type="dxa"/>
            <w:vAlign w:val="bottom"/>
          </w:tcPr>
          <w:p w:rsidR="00EC6F3D" w:rsidRDefault="00EC6F3D" w:rsidP="006C5966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vAlign w:val="bottom"/>
          </w:tcPr>
          <w:p w:rsidR="00EC6F3D" w:rsidRDefault="003F7B18" w:rsidP="006C5966">
            <w:pPr>
              <w:spacing w:line="273" w:lineRule="exact"/>
              <w:ind w:right="5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(задание 11);</w:t>
            </w:r>
          </w:p>
        </w:tc>
      </w:tr>
      <w:tr w:rsidR="00EC6F3D" w:rsidTr="006C5966">
        <w:trPr>
          <w:trHeight w:val="295"/>
        </w:trPr>
        <w:tc>
          <w:tcPr>
            <w:tcW w:w="10920" w:type="dxa"/>
            <w:gridSpan w:val="3"/>
            <w:vAlign w:val="bottom"/>
          </w:tcPr>
          <w:p w:rsidR="00EC6F3D" w:rsidRDefault="003F7B18" w:rsidP="006C5966">
            <w:pPr>
              <w:ind w:left="2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анализ содержимого каталогов файловой системы (задание 12);</w:t>
            </w:r>
          </w:p>
        </w:tc>
      </w:tr>
      <w:tr w:rsidR="00EC6F3D" w:rsidTr="006C5966">
        <w:trPr>
          <w:trHeight w:val="293"/>
        </w:trPr>
        <w:tc>
          <w:tcPr>
            <w:tcW w:w="10920" w:type="dxa"/>
            <w:gridSpan w:val="3"/>
            <w:vAlign w:val="bottom"/>
          </w:tcPr>
          <w:p w:rsidR="00EC6F3D" w:rsidRDefault="003F7B18" w:rsidP="006C5966">
            <w:pPr>
              <w:spacing w:line="293" w:lineRule="exact"/>
              <w:ind w:left="2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создание презентации или текстового документа (задание 13).</w:t>
            </w:r>
          </w:p>
        </w:tc>
      </w:tr>
      <w:tr w:rsidR="00EC6F3D" w:rsidTr="006C5966">
        <w:trPr>
          <w:trHeight w:val="274"/>
        </w:trPr>
        <w:tc>
          <w:tcPr>
            <w:tcW w:w="2580" w:type="dxa"/>
            <w:vAlign w:val="bottom"/>
          </w:tcPr>
          <w:p w:rsidR="00EC6F3D" w:rsidRDefault="00EC6F3D" w:rsidP="006C5966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vAlign w:val="bottom"/>
          </w:tcPr>
          <w:p w:rsidR="00EC6F3D" w:rsidRDefault="003F7B18" w:rsidP="006C596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отличие от КИМ 2019 г., в КИМ 2020 г. во всех заданиях предусмотрен</w:t>
            </w:r>
          </w:p>
        </w:tc>
      </w:tr>
      <w:tr w:rsidR="00EC6F3D" w:rsidTr="006C5966">
        <w:trPr>
          <w:trHeight w:val="282"/>
        </w:trPr>
        <w:tc>
          <w:tcPr>
            <w:tcW w:w="10920" w:type="dxa"/>
            <w:gridSpan w:val="3"/>
            <w:tcBorders>
              <w:bottom w:val="single" w:sz="8" w:space="0" w:color="auto"/>
            </w:tcBorders>
            <w:vAlign w:val="bottom"/>
          </w:tcPr>
          <w:p w:rsidR="00EC6F3D" w:rsidRDefault="003F7B18" w:rsidP="006C5966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краткий, либо развёрнутый ответ.</w:t>
            </w:r>
          </w:p>
        </w:tc>
      </w:tr>
      <w:tr w:rsidR="00EC6F3D" w:rsidTr="006C5966">
        <w:trPr>
          <w:trHeight w:val="261"/>
        </w:trPr>
        <w:tc>
          <w:tcPr>
            <w:tcW w:w="4395" w:type="dxa"/>
            <w:gridSpan w:val="2"/>
            <w:vAlign w:val="bottom"/>
          </w:tcPr>
          <w:p w:rsidR="006D27A1" w:rsidRDefault="006D27A1" w:rsidP="0089770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EC6F3D" w:rsidRDefault="003F7B18" w:rsidP="0089770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6525" w:type="dxa"/>
            <w:vAlign w:val="bottom"/>
          </w:tcPr>
          <w:p w:rsidR="00EC6F3D" w:rsidRDefault="003F7B18" w:rsidP="006C596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2020 г. изменилась ст</w:t>
            </w:r>
            <w:r w:rsidR="006D27A1">
              <w:rPr>
                <w:rFonts w:eastAsia="Times New Roman"/>
                <w:sz w:val="24"/>
                <w:szCs w:val="24"/>
              </w:rPr>
              <w:t xml:space="preserve">руктура экзаменационной работы. </w:t>
            </w:r>
            <w:r>
              <w:rPr>
                <w:rFonts w:eastAsia="Times New Roman"/>
                <w:sz w:val="24"/>
                <w:szCs w:val="24"/>
              </w:rPr>
              <w:t>Задания в работе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 xml:space="preserve">выстраиваются,  исходя  из  проверяемых   групп   умений.  По  сравнению  </w:t>
            </w:r>
            <w:proofErr w:type="gramStart"/>
            <w:r w:rsidR="003F7B18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предыдущим годом  общее  количество  заданий  в  экзаменационной  работе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уменьшено с 26 до 25. Количество заданий с развёрнутым ответом увеличено с 5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 xml:space="preserve">до 6. Максимальный балл за выполнение всех заданий работы увеличился с 40 </w:t>
            </w:r>
            <w:proofErr w:type="gramStart"/>
            <w:r w:rsidR="003F7B18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3F7B18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 баллов.</w:t>
            </w:r>
          </w:p>
        </w:tc>
      </w:tr>
      <w:tr w:rsidR="00EC6F3D" w:rsidTr="006C5966">
        <w:trPr>
          <w:trHeight w:val="276"/>
        </w:trPr>
        <w:tc>
          <w:tcPr>
            <w:tcW w:w="258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vAlign w:val="bottom"/>
          </w:tcPr>
          <w:p w:rsidR="00EC6F3D" w:rsidRDefault="003F7B18" w:rsidP="006C59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КИМ  2020  г.  используются  новые  модели  заданий:  задание  2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распознавание  законов  и  формул;  задание  4  на  проверку  умения  объяснять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 xml:space="preserve">физические  явления  и  процессы,  в  котором  необходимо  дополнить  текст  </w:t>
            </w:r>
            <w:proofErr w:type="gramStart"/>
            <w:r w:rsidR="003F7B18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3F7B18">
              <w:rPr>
                <w:rFonts w:eastAsia="Times New Roman"/>
                <w:sz w:val="24"/>
                <w:szCs w:val="24"/>
              </w:rPr>
              <w:t>пропусками</w:t>
            </w:r>
            <w:proofErr w:type="gramEnd"/>
            <w:r w:rsidR="003F7B18">
              <w:rPr>
                <w:rFonts w:eastAsia="Times New Roman"/>
                <w:sz w:val="24"/>
                <w:szCs w:val="24"/>
              </w:rPr>
              <w:t xml:space="preserve"> предложенными словами (словосочетаниями); задания 5–10, которые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 xml:space="preserve">ранее были с выбором одного верного ответа, а теперь предлагаются </w:t>
            </w:r>
            <w:proofErr w:type="gramStart"/>
            <w:r w:rsidR="003F7B1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3F7B18">
              <w:rPr>
                <w:rFonts w:eastAsia="Times New Roman"/>
                <w:sz w:val="24"/>
                <w:szCs w:val="24"/>
              </w:rPr>
              <w:t xml:space="preserve"> кратким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ответом  в  виде  числа;  задание  23  –  расчётная  задача  повышенного  уровня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6D27A1" w:rsidP="006D2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сложности с развёрнутым ответом, решение которой оценивается максимально в 3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3F7B18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балла.</w:t>
            </w:r>
          </w:p>
        </w:tc>
      </w:tr>
      <w:tr w:rsidR="00EC6F3D" w:rsidTr="006C5966">
        <w:trPr>
          <w:trHeight w:val="276"/>
        </w:trPr>
        <w:tc>
          <w:tcPr>
            <w:tcW w:w="2580" w:type="dxa"/>
            <w:vAlign w:val="bottom"/>
          </w:tcPr>
          <w:p w:rsidR="00EC6F3D" w:rsidRDefault="00EC6F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vAlign w:val="bottom"/>
          </w:tcPr>
          <w:p w:rsidR="00EC6F3D" w:rsidRDefault="003F7B18" w:rsidP="006D27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Расширилось  содержание  заданий  22  на  объяснение  явлений,  в  которых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3F7B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преимущественно используется практико-ориентированный контекст. Изменились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3F7B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к  выполнению  экспериментальных  заданий:  обязательным  является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DA1977" w:rsidP="00DA19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запись  прямых  измерений  с  учётом  абсолютной  погрешности.  Кроме  того,</w:t>
            </w:r>
          </w:p>
        </w:tc>
      </w:tr>
      <w:tr w:rsidR="00EC6F3D" w:rsidTr="006C5966">
        <w:trPr>
          <w:trHeight w:val="276"/>
        </w:trPr>
        <w:tc>
          <w:tcPr>
            <w:tcW w:w="10920" w:type="dxa"/>
            <w:gridSpan w:val="3"/>
            <w:vAlign w:val="bottom"/>
          </w:tcPr>
          <w:p w:rsidR="00EC6F3D" w:rsidRDefault="00DA1977" w:rsidP="00DA19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3F7B18">
              <w:rPr>
                <w:rFonts w:eastAsia="Times New Roman"/>
                <w:sz w:val="24"/>
                <w:szCs w:val="24"/>
              </w:rPr>
              <w:t>введены новые критерии оценивания экспериментальных заданий. Максимальный</w:t>
            </w:r>
          </w:p>
        </w:tc>
      </w:tr>
      <w:tr w:rsidR="00EC6F3D" w:rsidTr="006D27A1">
        <w:trPr>
          <w:trHeight w:val="80"/>
        </w:trPr>
        <w:tc>
          <w:tcPr>
            <w:tcW w:w="10920" w:type="dxa"/>
            <w:gridSpan w:val="3"/>
            <w:vAlign w:val="bottom"/>
          </w:tcPr>
          <w:p w:rsidR="00EC6F3D" w:rsidRDefault="003F7B18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за выполнение этих заданий 3.</w:t>
            </w:r>
          </w:p>
        </w:tc>
      </w:tr>
    </w:tbl>
    <w:p w:rsidR="00EC6F3D" w:rsidRDefault="000603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.05pt,.7pt" to="546.4pt,.7pt" o:allowincell="f" strokeweight=".16931mm"/>
        </w:pict>
      </w: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200" w:lineRule="exact"/>
        <w:rPr>
          <w:sz w:val="20"/>
          <w:szCs w:val="20"/>
        </w:rPr>
      </w:pPr>
    </w:p>
    <w:p w:rsidR="00EC6F3D" w:rsidRDefault="00EC6F3D">
      <w:pPr>
        <w:spacing w:line="377" w:lineRule="exact"/>
        <w:rPr>
          <w:sz w:val="20"/>
          <w:szCs w:val="20"/>
        </w:rPr>
      </w:pPr>
    </w:p>
    <w:p w:rsidR="00EC6F3D" w:rsidRDefault="003F7B18">
      <w:pPr>
        <w:ind w:left="1038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EC6F3D" w:rsidSect="00EC6F3D">
      <w:pgSz w:w="11900" w:h="16838"/>
      <w:pgMar w:top="1147" w:right="426" w:bottom="418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636B65E"/>
    <w:lvl w:ilvl="0" w:tplc="B72CBEBE">
      <w:start w:val="1"/>
      <w:numFmt w:val="bullet"/>
      <w:lvlText w:val="В"/>
      <w:lvlJc w:val="left"/>
    </w:lvl>
    <w:lvl w:ilvl="1" w:tplc="1A188BC4">
      <w:numFmt w:val="decimal"/>
      <w:lvlText w:val=""/>
      <w:lvlJc w:val="left"/>
    </w:lvl>
    <w:lvl w:ilvl="2" w:tplc="80BC0E8E">
      <w:numFmt w:val="decimal"/>
      <w:lvlText w:val=""/>
      <w:lvlJc w:val="left"/>
    </w:lvl>
    <w:lvl w:ilvl="3" w:tplc="BC627E2C">
      <w:numFmt w:val="decimal"/>
      <w:lvlText w:val=""/>
      <w:lvlJc w:val="left"/>
    </w:lvl>
    <w:lvl w:ilvl="4" w:tplc="DBA85898">
      <w:numFmt w:val="decimal"/>
      <w:lvlText w:val=""/>
      <w:lvlJc w:val="left"/>
    </w:lvl>
    <w:lvl w:ilvl="5" w:tplc="3F562DD0">
      <w:numFmt w:val="decimal"/>
      <w:lvlText w:val=""/>
      <w:lvlJc w:val="left"/>
    </w:lvl>
    <w:lvl w:ilvl="6" w:tplc="DAE8A03A">
      <w:numFmt w:val="decimal"/>
      <w:lvlText w:val=""/>
      <w:lvlJc w:val="left"/>
    </w:lvl>
    <w:lvl w:ilvl="7" w:tplc="7FEE6098">
      <w:numFmt w:val="decimal"/>
      <w:lvlText w:val=""/>
      <w:lvlJc w:val="left"/>
    </w:lvl>
    <w:lvl w:ilvl="8" w:tplc="41DA9728">
      <w:numFmt w:val="decimal"/>
      <w:lvlText w:val=""/>
      <w:lvlJc w:val="left"/>
    </w:lvl>
  </w:abstractNum>
  <w:abstractNum w:abstractNumId="1">
    <w:nsid w:val="00006784"/>
    <w:multiLevelType w:val="hybridMultilevel"/>
    <w:tmpl w:val="6B5E8F86"/>
    <w:lvl w:ilvl="0" w:tplc="7506DE1E">
      <w:start w:val="1"/>
      <w:numFmt w:val="bullet"/>
      <w:lvlText w:val="и"/>
      <w:lvlJc w:val="left"/>
    </w:lvl>
    <w:lvl w:ilvl="1" w:tplc="C5BC6A6E">
      <w:numFmt w:val="decimal"/>
      <w:lvlText w:val=""/>
      <w:lvlJc w:val="left"/>
    </w:lvl>
    <w:lvl w:ilvl="2" w:tplc="782471D6">
      <w:numFmt w:val="decimal"/>
      <w:lvlText w:val=""/>
      <w:lvlJc w:val="left"/>
    </w:lvl>
    <w:lvl w:ilvl="3" w:tplc="7B98F9B2">
      <w:numFmt w:val="decimal"/>
      <w:lvlText w:val=""/>
      <w:lvlJc w:val="left"/>
    </w:lvl>
    <w:lvl w:ilvl="4" w:tplc="BC4A1342">
      <w:numFmt w:val="decimal"/>
      <w:lvlText w:val=""/>
      <w:lvlJc w:val="left"/>
    </w:lvl>
    <w:lvl w:ilvl="5" w:tplc="2F9277F2">
      <w:numFmt w:val="decimal"/>
      <w:lvlText w:val=""/>
      <w:lvlJc w:val="left"/>
    </w:lvl>
    <w:lvl w:ilvl="6" w:tplc="0898FBF8">
      <w:numFmt w:val="decimal"/>
      <w:lvlText w:val=""/>
      <w:lvlJc w:val="left"/>
    </w:lvl>
    <w:lvl w:ilvl="7" w:tplc="17C8A6E4">
      <w:numFmt w:val="decimal"/>
      <w:lvlText w:val=""/>
      <w:lvlJc w:val="left"/>
    </w:lvl>
    <w:lvl w:ilvl="8" w:tplc="22882D0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6F3D"/>
    <w:rsid w:val="00060319"/>
    <w:rsid w:val="003F7B18"/>
    <w:rsid w:val="0069725E"/>
    <w:rsid w:val="006C5966"/>
    <w:rsid w:val="006D27A1"/>
    <w:rsid w:val="0089770D"/>
    <w:rsid w:val="00D55094"/>
    <w:rsid w:val="00DA1977"/>
    <w:rsid w:val="00E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2020-02-01T10:12:00Z</dcterms:created>
  <dcterms:modified xsi:type="dcterms:W3CDTF">2020-02-01T11:43:00Z</dcterms:modified>
</cp:coreProperties>
</file>